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84C49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Dichiarazione sostitutiva di certificazione</w:t>
      </w:r>
    </w:p>
    <w:p w:rsidR="00000000" w:rsidRDefault="00E84C49">
      <w:pPr>
        <w:jc w:val="center"/>
      </w:pPr>
      <w:r>
        <w:t>(art. 46 D.P.R.28 dicembre 2000 n. 445)</w:t>
      </w:r>
    </w:p>
    <w:p w:rsidR="00000000" w:rsidRDefault="00E84C49">
      <w:pPr>
        <w:jc w:val="center"/>
      </w:pPr>
    </w:p>
    <w:p w:rsidR="00000000" w:rsidRDefault="00E84C49"/>
    <w:p w:rsidR="00000000" w:rsidRDefault="00E84C49">
      <w:pPr>
        <w:spacing w:after="240" w:line="360" w:lineRule="auto"/>
        <w:jc w:val="both"/>
        <w:rPr>
          <w:b/>
          <w:bCs/>
        </w:rPr>
      </w:pPr>
      <w:r>
        <w:t>Il/la Sottoscritto/_______________________________ C.F._________________________ nato a ____________________________ (_____) il____/____/_____, residente a ______________</w:t>
      </w:r>
      <w:r>
        <w:t>_______ (_____) in __________________________ n° _____</w:t>
      </w:r>
      <w:r>
        <w:rPr>
          <w:rFonts w:cs="Calibri"/>
          <w:b/>
          <w:caps/>
        </w:rPr>
        <w:t xml:space="preserve">, </w:t>
      </w:r>
      <w:r>
        <w:t>consapevole che chiunque rilascia dichiarazioni mendaci è punito ai sensi del Codice Penale e delle leggi speciali in materia, ai sensi e per gli effetti dell'art. 46 D.P.R. n. 445/2000</w:t>
      </w:r>
    </w:p>
    <w:p w:rsidR="00000000" w:rsidRDefault="00E84C49">
      <w:pPr>
        <w:jc w:val="center"/>
      </w:pPr>
      <w:r>
        <w:rPr>
          <w:b/>
          <w:bCs/>
        </w:rPr>
        <w:t>DICHIARA</w:t>
      </w:r>
    </w:p>
    <w:p w:rsidR="00000000" w:rsidRDefault="00E84C49">
      <w:pPr>
        <w:jc w:val="both"/>
      </w:pPr>
    </w:p>
    <w:p w:rsidR="00000000" w:rsidRDefault="00E84C49">
      <w:pPr>
        <w:jc w:val="both"/>
        <w:rPr>
          <w:rFonts w:cs="Calibri"/>
        </w:rPr>
      </w:pPr>
      <w:r>
        <w:t>Di a</w:t>
      </w:r>
      <w:r>
        <w:t>vere diritto a ricevere il contributo aggiuntivo di €125,00 previsto per la categoria denominata "FEWER OPPORTUNITIES" per i seguenti motivi:</w:t>
      </w:r>
    </w:p>
    <w:p w:rsidR="00000000" w:rsidRDefault="00E84C49">
      <w:pPr>
        <w:spacing w:line="360" w:lineRule="auto"/>
        <w:jc w:val="both"/>
        <w:rPr>
          <w:rFonts w:cs="Calibri"/>
        </w:rPr>
      </w:pPr>
    </w:p>
    <w:p w:rsidR="00000000" w:rsidRDefault="00E84C49">
      <w:pPr>
        <w:spacing w:line="360" w:lineRule="auto"/>
        <w:jc w:val="both"/>
        <w:rPr>
          <w:rFonts w:cs="Calibri"/>
        </w:rPr>
      </w:pPr>
      <w:r>
        <w:rPr>
          <w:rFonts w:cs="Calibri"/>
        </w:rPr>
        <w:t>□</w:t>
      </w:r>
      <w:r>
        <w:rPr>
          <w:rFonts w:cs="Calibri"/>
        </w:rPr>
        <w:t xml:space="preserve"> </w:t>
      </w:r>
      <w:r>
        <w:t>Ostacoli economici</w:t>
      </w:r>
    </w:p>
    <w:p w:rsidR="00000000" w:rsidRDefault="00E84C49">
      <w:pPr>
        <w:spacing w:line="360" w:lineRule="auto"/>
        <w:jc w:val="both"/>
        <w:rPr>
          <w:b/>
          <w:bCs/>
        </w:rPr>
      </w:pPr>
      <w:r>
        <w:rPr>
          <w:rFonts w:cs="Calibri"/>
        </w:rPr>
        <w:t>□</w:t>
      </w:r>
      <w:r>
        <w:rPr>
          <w:rFonts w:cs="Calibri"/>
        </w:rPr>
        <w:t xml:space="preserve"> </w:t>
      </w:r>
      <w:r>
        <w:t>Ostacoli geografici</w:t>
      </w: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b/>
          <w:bCs/>
        </w:rPr>
      </w:pPr>
    </w:p>
    <w:p w:rsidR="00000000" w:rsidRDefault="00E84C49">
      <w:pPr>
        <w:jc w:val="both"/>
        <w:rPr>
          <w:rFonts w:cs="Calibri"/>
        </w:rPr>
      </w:pPr>
      <w:r>
        <w:t xml:space="preserve">Luogo, data                                                  </w:t>
      </w:r>
      <w:r>
        <w:t xml:space="preserve">                                                             Firma</w:t>
      </w:r>
    </w:p>
    <w:p w:rsidR="00000000" w:rsidRDefault="00E84C49">
      <w:pPr>
        <w:jc w:val="both"/>
      </w:pPr>
      <w:r>
        <w:rPr>
          <w:rFonts w:cs="Calibri"/>
        </w:rPr>
        <w:t xml:space="preserve"> </w:t>
      </w:r>
    </w:p>
    <w:p w:rsidR="00F24C57" w:rsidRDefault="00E84C49">
      <w:pPr>
        <w:jc w:val="both"/>
      </w:pPr>
      <w:r>
        <w:t>_________________________                                                               __________________________</w:t>
      </w:r>
      <w:bookmarkStart w:id="1" w:name="_Hlk188875903"/>
      <w:bookmarkEnd w:id="1"/>
    </w:p>
    <w:sectPr w:rsidR="00F24C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49" w:rsidRDefault="00E84C49">
      <w:r>
        <w:separator/>
      </w:r>
    </w:p>
  </w:endnote>
  <w:endnote w:type="continuationSeparator" w:id="0">
    <w:p w:rsidR="00E84C49" w:rsidRDefault="00E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4C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4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49" w:rsidRDefault="00E84C49">
      <w:r>
        <w:separator/>
      </w:r>
    </w:p>
  </w:footnote>
  <w:footnote w:type="continuationSeparator" w:id="0">
    <w:p w:rsidR="00E84C49" w:rsidRDefault="00E8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79CC">
    <w:pPr>
      <w:pStyle w:val="Intestazione"/>
    </w:pPr>
    <w:r>
      <w:rPr>
        <w:noProof/>
        <w:lang w:eastAsia="it-IT"/>
      </w:rPr>
      <w:drawing>
        <wp:anchor distT="0" distB="0" distL="0" distR="0" simplePos="0" relativeHeight="251656704" behindDoc="0" locked="0" layoutInCell="0" allowOverlap="1">
          <wp:simplePos x="0" y="0"/>
          <wp:positionH relativeFrom="column">
            <wp:posOffset>-469265</wp:posOffset>
          </wp:positionH>
          <wp:positionV relativeFrom="paragraph">
            <wp:posOffset>13335</wp:posOffset>
          </wp:positionV>
          <wp:extent cx="1830705" cy="484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63" r="-15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484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1542415</wp:posOffset>
          </wp:positionH>
          <wp:positionV relativeFrom="paragraph">
            <wp:posOffset>-127000</wp:posOffset>
          </wp:positionV>
          <wp:extent cx="3121660" cy="829945"/>
          <wp:effectExtent l="0" t="0" r="254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829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D179CC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7728" behindDoc="0" locked="0" layoutInCell="0" allowOverlap="1">
          <wp:simplePos x="0" y="0"/>
          <wp:positionH relativeFrom="margin">
            <wp:posOffset>4803140</wp:posOffset>
          </wp:positionH>
          <wp:positionV relativeFrom="paragraph">
            <wp:posOffset>-45720</wp:posOffset>
          </wp:positionV>
          <wp:extent cx="1704975" cy="431165"/>
          <wp:effectExtent l="0" t="0" r="9525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128" r="-32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1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E84C49">
    <w:pPr>
      <w:pStyle w:val="Intestazione"/>
    </w:pPr>
  </w:p>
  <w:p w:rsidR="00000000" w:rsidRDefault="00E84C49">
    <w:pPr>
      <w:pStyle w:val="Intestazione"/>
    </w:pPr>
  </w:p>
  <w:p w:rsidR="00000000" w:rsidRDefault="00E84C49">
    <w:pPr>
      <w:pStyle w:val="Intestazione"/>
    </w:pPr>
  </w:p>
  <w:p w:rsidR="00000000" w:rsidRDefault="00E84C49">
    <w:pPr>
      <w:pStyle w:val="Intestazione"/>
      <w:tabs>
        <w:tab w:val="clear" w:pos="4819"/>
        <w:tab w:val="clear" w:pos="9638"/>
        <w:tab w:val="left" w:pos="5304"/>
      </w:tabs>
      <w:rPr>
        <w:color w:val="002060"/>
        <w:w w:val="115"/>
        <w:lang w:val="en-US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000000" w:rsidRDefault="00E84C49">
    <w:pPr>
      <w:pStyle w:val="Title"/>
      <w:rPr>
        <w:color w:val="1F3864"/>
        <w:lang w:val="en-US"/>
      </w:rPr>
    </w:pPr>
    <w:r>
      <w:rPr>
        <w:color w:val="002060"/>
        <w:w w:val="115"/>
        <w:lang w:val="en-US"/>
      </w:rPr>
      <w:t>“</w:t>
    </w:r>
    <w:r>
      <w:rPr>
        <w:color w:val="002060"/>
        <w:w w:val="115"/>
        <w:lang w:val="en-US"/>
      </w:rPr>
      <w:t>L.E.V.E.L. U.P.</w:t>
    </w:r>
  </w:p>
  <w:p w:rsidR="00000000" w:rsidRDefault="00E84C49">
    <w:pPr>
      <w:ind w:left="1791" w:right="1890"/>
      <w:jc w:val="center"/>
      <w:rPr>
        <w:rFonts w:ascii="Cambria" w:eastAsia="Cambria" w:hAnsi="Cambria" w:cs="Cambria"/>
        <w:b/>
        <w:bCs/>
        <w:color w:val="1F3864"/>
        <w:lang w:val="en-US"/>
      </w:rPr>
    </w:pPr>
    <w:r>
      <w:rPr>
        <w:rFonts w:ascii="Cambria" w:eastAsia="Cambria" w:hAnsi="Cambria" w:cs="Cambria"/>
        <w:b/>
        <w:bCs/>
        <w:color w:val="1F3864"/>
        <w:lang w:val="en-US"/>
      </w:rPr>
      <w:t>Leveraging European Vocational Education for</w:t>
    </w:r>
    <w:r>
      <w:rPr>
        <w:rFonts w:ascii="Cambria" w:eastAsia="Cambria" w:hAnsi="Cambria" w:cs="Cambria"/>
        <w:b/>
        <w:bCs/>
        <w:color w:val="1F3864"/>
        <w:lang w:val="en-US"/>
      </w:rPr>
      <w:t xml:space="preserve"> Learners and fUture Professionals”</w:t>
    </w:r>
  </w:p>
  <w:p w:rsidR="00000000" w:rsidRDefault="00E84C49">
    <w:pPr>
      <w:ind w:left="1791" w:right="1890"/>
      <w:jc w:val="center"/>
      <w:rPr>
        <w:rFonts w:ascii="Cambria" w:eastAsia="Cambria" w:hAnsi="Cambria" w:cs="Cambria"/>
        <w:b/>
        <w:bCs/>
        <w:color w:val="1F3864"/>
        <w:lang w:val="en-US"/>
      </w:rPr>
    </w:pPr>
  </w:p>
  <w:p w:rsidR="00000000" w:rsidRDefault="00E84C49">
    <w:pPr>
      <w:widowControl w:val="0"/>
      <w:ind w:left="1791" w:right="1890"/>
      <w:jc w:val="center"/>
      <w:rPr>
        <w:rFonts w:cs="Calibri"/>
        <w:sz w:val="28"/>
        <w:lang w:val="en-US"/>
      </w:rPr>
    </w:pPr>
    <w:r>
      <w:rPr>
        <w:rFonts w:cs="Calibri"/>
        <w:sz w:val="28"/>
        <w:lang w:val="en-US"/>
      </w:rPr>
      <w:t xml:space="preserve">PROGETTO N. 2024-1-IT01-KA122-VET-000198031 </w:t>
    </w:r>
  </w:p>
  <w:p w:rsidR="00000000" w:rsidRDefault="00E84C49">
    <w:pPr>
      <w:widowControl w:val="0"/>
      <w:ind w:left="1791" w:right="1890"/>
      <w:jc w:val="center"/>
      <w:rPr>
        <w:rFonts w:cs="Calibri"/>
        <w:caps/>
        <w:sz w:val="28"/>
        <w:szCs w:val="14"/>
        <w:lang w:val="en-US"/>
      </w:rPr>
    </w:pPr>
    <w:r>
      <w:rPr>
        <w:rFonts w:cs="Calibri"/>
        <w:sz w:val="28"/>
        <w:lang w:val="en-US"/>
      </w:rPr>
      <w:t>–</w:t>
    </w:r>
  </w:p>
  <w:p w:rsidR="00000000" w:rsidRDefault="00E84C49">
    <w:pPr>
      <w:widowControl w:val="0"/>
      <w:ind w:left="1791" w:right="1890"/>
      <w:jc w:val="center"/>
      <w:rPr>
        <w:rFonts w:ascii="Bahnschrift Light SemiCondensed" w:hAnsi="Bahnschrift Light SemiCondensed" w:cs="Bahnschrift Light SemiCondensed"/>
        <w:color w:val="214E18"/>
        <w:lang w:val="en-US"/>
      </w:rPr>
    </w:pPr>
    <w:r>
      <w:rPr>
        <w:rFonts w:cs="Calibri"/>
        <w:caps/>
        <w:sz w:val="28"/>
        <w:szCs w:val="14"/>
        <w:lang w:val="en-US"/>
      </w:rPr>
      <w:t>CUP: B61I24000470006</w:t>
    </w:r>
  </w:p>
  <w:p w:rsidR="00000000" w:rsidRDefault="00E84C49">
    <w:pPr>
      <w:rPr>
        <w:rFonts w:ascii="Bahnschrift Light SemiCondensed" w:hAnsi="Bahnschrift Light SemiCondensed" w:cs="Bahnschrift Light SemiCondensed"/>
        <w:color w:val="214E18"/>
        <w:lang w:val="en-US"/>
      </w:rPr>
    </w:pPr>
  </w:p>
  <w:p w:rsidR="00000000" w:rsidRDefault="00E84C49">
    <w:pPr>
      <w:rPr>
        <w:rFonts w:ascii="Bahnschrift Light SemiCondensed" w:hAnsi="Bahnschrift Light SemiCondensed" w:cs="Bahnschrift Light SemiCondensed"/>
        <w:color w:val="214E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4C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CC"/>
    <w:rsid w:val="00D179CC"/>
    <w:rsid w:val="00E84C49"/>
    <w:rsid w:val="00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286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itoloCarattere">
    <w:name w:val="Titolo Carattere"/>
    <w:basedOn w:val="DefaultParagraphFont"/>
    <w:rPr>
      <w:rFonts w:ascii="Cambria" w:eastAsia="Cambria" w:hAnsi="Cambria" w:cs="Cambria"/>
      <w:b/>
      <w:bCs/>
      <w:sz w:val="36"/>
      <w:szCs w:val="3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Normal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itle">
    <w:name w:val="Title"/>
    <w:basedOn w:val="Normale"/>
    <w:pPr>
      <w:widowControl w:val="0"/>
      <w:ind w:left="420" w:right="518"/>
      <w:jc w:val="center"/>
    </w:pPr>
    <w:rPr>
      <w:rFonts w:ascii="Cambria" w:eastAsia="Cambria" w:hAnsi="Cambria" w:cs="Cambria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286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itoloCarattere">
    <w:name w:val="Titolo Carattere"/>
    <w:basedOn w:val="DefaultParagraphFont"/>
    <w:rPr>
      <w:rFonts w:ascii="Cambria" w:eastAsia="Cambria" w:hAnsi="Cambria" w:cs="Cambria"/>
      <w:b/>
      <w:bCs/>
      <w:sz w:val="36"/>
      <w:szCs w:val="3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NormalWeb">
    <w:name w:val="Normal (Web)"/>
    <w:basedOn w:val="Normale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itle">
    <w:name w:val="Title"/>
    <w:basedOn w:val="Normale"/>
    <w:pPr>
      <w:widowControl w:val="0"/>
      <w:ind w:left="420" w:right="518"/>
      <w:jc w:val="center"/>
    </w:pPr>
    <w:rPr>
      <w:rFonts w:ascii="Cambria" w:eastAsia="Cambria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5\Downloads\Dichiarazione%20Fewer%20Opportuniti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Fewer Opportunities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SEG5</cp:lastModifiedBy>
  <cp:revision>1</cp:revision>
  <cp:lastPrinted>1601-01-01T00:00:00Z</cp:lastPrinted>
  <dcterms:created xsi:type="dcterms:W3CDTF">2025-02-02T17:23:00Z</dcterms:created>
  <dcterms:modified xsi:type="dcterms:W3CDTF">2025-02-02T17:23:00Z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